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7319" w14:textId="77777777" w:rsidR="00DD280E" w:rsidRPr="00C6543C" w:rsidRDefault="00DD280E" w:rsidP="00DD280E">
      <w:pPr>
        <w:spacing w:after="0" w:line="240" w:lineRule="auto"/>
        <w:ind w:left="360" w:firstLine="348"/>
        <w:jc w:val="center"/>
        <w:rPr>
          <w:rFonts w:ascii="Book Antiqua" w:eastAsia="Times New Roman" w:hAnsi="Book Antiqua"/>
          <w:b/>
          <w:i/>
          <w:sz w:val="20"/>
          <w:szCs w:val="20"/>
          <w:u w:val="single"/>
          <w:lang w:val="es-ES_tradnl" w:eastAsia="es-ES"/>
        </w:rPr>
      </w:pPr>
      <w:r w:rsidRPr="00C6543C">
        <w:rPr>
          <w:rFonts w:ascii="Book Antiqua" w:eastAsia="Times New Roman" w:hAnsi="Book Antiqua"/>
          <w:b/>
          <w:i/>
          <w:sz w:val="20"/>
          <w:szCs w:val="20"/>
          <w:u w:val="single"/>
          <w:lang w:val="es-ES_tradnl" w:eastAsia="es-ES"/>
        </w:rPr>
        <w:t>DEPARTAMENTO DE ECOLOGÍA, GENÉTICA Y EVOLUCIÓN</w:t>
      </w:r>
    </w:p>
    <w:p w14:paraId="4B5B476B" w14:textId="77777777" w:rsidR="00DD280E" w:rsidRPr="00C6543C" w:rsidRDefault="00DD280E" w:rsidP="00DD280E">
      <w:pPr>
        <w:jc w:val="both"/>
        <w:rPr>
          <w:rFonts w:ascii="Book Antiqua" w:hAnsi="Book Antiqua"/>
          <w:i/>
          <w:sz w:val="20"/>
          <w:szCs w:val="20"/>
        </w:rPr>
      </w:pPr>
    </w:p>
    <w:p w14:paraId="07CFBCB3" w14:textId="77777777" w:rsidR="00DD280E" w:rsidRPr="00C6543C" w:rsidRDefault="00DD280E" w:rsidP="00DD280E">
      <w:pPr>
        <w:jc w:val="both"/>
        <w:rPr>
          <w:rFonts w:ascii="Book Antiqua" w:hAnsi="Book Antiqua"/>
          <w:bCs/>
          <w:i/>
          <w:iCs/>
          <w:sz w:val="20"/>
          <w:szCs w:val="20"/>
          <w:lang w:val="es-ES"/>
        </w:rPr>
      </w:pPr>
      <w:r w:rsidRPr="00C6543C">
        <w:rPr>
          <w:rFonts w:ascii="Book Antiqua" w:hAnsi="Book Antiqua"/>
          <w:i/>
          <w:sz w:val="20"/>
          <w:szCs w:val="20"/>
        </w:rPr>
        <w:t xml:space="preserve">A los veinte días del mes de mayo de dos mil diecinueve se reúne el </w:t>
      </w:r>
      <w:proofErr w:type="gramStart"/>
      <w:r w:rsidRPr="00C6543C">
        <w:rPr>
          <w:rFonts w:ascii="Book Antiqua" w:hAnsi="Book Antiqua"/>
          <w:i/>
          <w:sz w:val="20"/>
          <w:szCs w:val="20"/>
        </w:rPr>
        <w:t>Director</w:t>
      </w:r>
      <w:proofErr w:type="gramEnd"/>
      <w:r w:rsidRPr="00C6543C">
        <w:rPr>
          <w:rFonts w:ascii="Book Antiqua" w:hAnsi="Book Antiqua"/>
          <w:i/>
          <w:sz w:val="20"/>
          <w:szCs w:val="20"/>
        </w:rPr>
        <w:t xml:space="preserve"> del Departamento, </w:t>
      </w:r>
      <w:r w:rsidRPr="00C6543C">
        <w:rPr>
          <w:rFonts w:ascii="Book Antiqua" w:hAnsi="Book Antiqua"/>
          <w:bCs/>
          <w:i/>
          <w:iCs/>
          <w:sz w:val="20"/>
          <w:szCs w:val="20"/>
          <w:lang w:val="es-ES"/>
        </w:rPr>
        <w:t xml:space="preserve">Dr. Juan José Fanara y </w:t>
      </w:r>
      <w:r w:rsidRPr="00C6543C">
        <w:rPr>
          <w:rFonts w:ascii="Book Antiqua" w:hAnsi="Book Antiqua"/>
          <w:i/>
          <w:sz w:val="20"/>
          <w:szCs w:val="20"/>
        </w:rPr>
        <w:t>los siguientes Consejeros d</w:t>
      </w:r>
      <w:r w:rsidRPr="00C6543C">
        <w:rPr>
          <w:rFonts w:ascii="Book Antiqua" w:hAnsi="Book Antiqua"/>
          <w:bCs/>
          <w:i/>
          <w:iCs/>
          <w:sz w:val="20"/>
          <w:szCs w:val="20"/>
          <w:lang w:val="es-ES"/>
        </w:rPr>
        <w:t xml:space="preserve">e CODEP, Dra. Haydée Pizarro, Dra. Viviana Confalonieri, Dra. Marta D. Mudry, Dr. Gerardo Cueto, Dra. Julieta Filloy, Dra. Alexandra </w:t>
      </w:r>
      <w:proofErr w:type="spellStart"/>
      <w:r w:rsidRPr="00C6543C">
        <w:rPr>
          <w:rFonts w:ascii="Book Antiqua" w:hAnsi="Book Antiqua"/>
          <w:bCs/>
          <w:i/>
          <w:iCs/>
          <w:sz w:val="20"/>
          <w:szCs w:val="20"/>
          <w:lang w:val="es-ES"/>
        </w:rPr>
        <w:t>Gottlieb</w:t>
      </w:r>
      <w:proofErr w:type="spellEnd"/>
      <w:r w:rsidRPr="00C6543C">
        <w:rPr>
          <w:rFonts w:ascii="Book Antiqua" w:hAnsi="Book Antiqua"/>
          <w:bCs/>
          <w:i/>
          <w:iCs/>
          <w:sz w:val="20"/>
          <w:szCs w:val="20"/>
          <w:lang w:val="es-ES"/>
        </w:rPr>
        <w:t xml:space="preserve">, Dr. Diego Tuero, Dr. Ignacio Soto y Lic. Roberto Bo </w:t>
      </w:r>
    </w:p>
    <w:p w14:paraId="4786D6EC" w14:textId="77777777" w:rsidR="00DD280E" w:rsidRPr="00C6543C" w:rsidRDefault="00DD280E" w:rsidP="00DD280E">
      <w:pPr>
        <w:spacing w:after="0" w:line="240" w:lineRule="auto"/>
        <w:ind w:left="360"/>
        <w:rPr>
          <w:rFonts w:ascii="Book Antiqua" w:eastAsia="Times New Roman" w:hAnsi="Book Antiqua" w:cs="Tahoma"/>
          <w:sz w:val="20"/>
          <w:szCs w:val="20"/>
          <w:u w:val="single"/>
          <w:lang w:val="es-ES_tradnl" w:eastAsia="es-ES"/>
        </w:rPr>
      </w:pPr>
      <w:proofErr w:type="gramStart"/>
      <w:r w:rsidRPr="00C6543C">
        <w:rPr>
          <w:rFonts w:ascii="Book Antiqua" w:eastAsia="Times New Roman" w:hAnsi="Book Antiqua" w:cs="Tahoma"/>
          <w:sz w:val="20"/>
          <w:szCs w:val="20"/>
          <w:u w:val="single"/>
          <w:lang w:val="es-ES_tradnl" w:eastAsia="es-ES"/>
        </w:rPr>
        <w:t>Temas a Tratar</w:t>
      </w:r>
      <w:proofErr w:type="gramEnd"/>
    </w:p>
    <w:p w14:paraId="1AF008E8" w14:textId="77777777" w:rsidR="00DD280E" w:rsidRPr="00C6543C" w:rsidRDefault="00DD280E" w:rsidP="00DD280E">
      <w:pPr>
        <w:spacing w:after="0" w:line="240" w:lineRule="auto"/>
        <w:ind w:left="360"/>
        <w:rPr>
          <w:rFonts w:ascii="Book Antiqua" w:eastAsia="Times New Roman" w:hAnsi="Book Antiqua" w:cs="Tahoma"/>
          <w:sz w:val="20"/>
          <w:szCs w:val="20"/>
          <w:lang w:val="es-ES_tradnl" w:eastAsia="es-ES"/>
        </w:rPr>
      </w:pPr>
    </w:p>
    <w:p w14:paraId="059278B6" w14:textId="77777777" w:rsidR="00DD280E" w:rsidRPr="00C6543C" w:rsidRDefault="00DD280E" w:rsidP="00DD280E">
      <w:pPr>
        <w:widowControl w:val="0"/>
        <w:numPr>
          <w:ilvl w:val="0"/>
          <w:numId w:val="9"/>
        </w:numPr>
        <w:autoSpaceDE w:val="0"/>
        <w:autoSpaceDN w:val="0"/>
        <w:spacing w:after="0" w:line="240" w:lineRule="auto"/>
        <w:jc w:val="both"/>
        <w:rPr>
          <w:rFonts w:ascii="Book Antiqua" w:eastAsia="Times New Roman" w:hAnsi="Book Antiqua" w:cs="Tahoma"/>
          <w:sz w:val="20"/>
          <w:szCs w:val="20"/>
          <w:lang w:val="es-ES_tradnl" w:eastAsia="es-ES"/>
        </w:rPr>
      </w:pPr>
      <w:r w:rsidRPr="00C6543C">
        <w:rPr>
          <w:rFonts w:ascii="Book Antiqua" w:eastAsia="Times New Roman" w:hAnsi="Book Antiqua" w:cs="Tahoma"/>
          <w:sz w:val="20"/>
          <w:szCs w:val="20"/>
          <w:lang w:val="es-ES_tradnl" w:eastAsia="es-ES"/>
        </w:rPr>
        <w:t xml:space="preserve">Están presente los coordinadores del área Ecología planteando cómo autoriza el CODEP a cubrir un cargo de JTP DE (SC 236) que ha quedado vacante por jubilación de su titular, Dra. Nora Madanes. El CODEP aprueba se cubran los cargos con dedicación exclusiva en los mismos cargos. No se aprueba la división de los cargos de dedicación exclusiva, salvo que no existiera un orden de méritos vigente y para cubrir necesidades puntuales y </w:t>
      </w:r>
      <w:proofErr w:type="gramStart"/>
      <w:r w:rsidRPr="00C6543C">
        <w:rPr>
          <w:rFonts w:ascii="Book Antiqua" w:eastAsia="Times New Roman" w:hAnsi="Book Antiqua" w:cs="Tahoma"/>
          <w:sz w:val="20"/>
          <w:szCs w:val="20"/>
          <w:lang w:val="es-ES_tradnl" w:eastAsia="es-ES"/>
        </w:rPr>
        <w:t>urgentes..</w:t>
      </w:r>
      <w:proofErr w:type="gramEnd"/>
    </w:p>
    <w:p w14:paraId="5F2D9C15" w14:textId="77777777" w:rsidR="00DD280E" w:rsidRPr="00C6543C" w:rsidRDefault="00DD280E" w:rsidP="00DD280E">
      <w:pPr>
        <w:widowControl w:val="0"/>
        <w:numPr>
          <w:ilvl w:val="0"/>
          <w:numId w:val="9"/>
        </w:numPr>
        <w:autoSpaceDE w:val="0"/>
        <w:autoSpaceDN w:val="0"/>
        <w:spacing w:after="0" w:line="240" w:lineRule="auto"/>
        <w:jc w:val="both"/>
        <w:rPr>
          <w:rFonts w:ascii="Book Antiqua" w:eastAsia="Times New Roman" w:hAnsi="Book Antiqua" w:cs="Tahoma"/>
          <w:sz w:val="20"/>
          <w:szCs w:val="20"/>
          <w:lang w:val="es-ES_tradnl" w:eastAsia="es-ES"/>
        </w:rPr>
      </w:pPr>
      <w:r w:rsidRPr="00C6543C">
        <w:rPr>
          <w:rFonts w:ascii="Book Antiqua" w:hAnsi="Book Antiqua"/>
          <w:sz w:val="20"/>
          <w:szCs w:val="20"/>
        </w:rPr>
        <w:t xml:space="preserve">Reunión con el Dr. Pablo </w:t>
      </w:r>
      <w:proofErr w:type="spellStart"/>
      <w:r w:rsidRPr="00C6543C">
        <w:rPr>
          <w:rFonts w:ascii="Book Antiqua" w:hAnsi="Book Antiqua"/>
          <w:sz w:val="20"/>
          <w:szCs w:val="20"/>
        </w:rPr>
        <w:t>Sambucetti</w:t>
      </w:r>
      <w:proofErr w:type="spellEnd"/>
      <w:r w:rsidRPr="00C6543C">
        <w:rPr>
          <w:rFonts w:ascii="Book Antiqua" w:hAnsi="Book Antiqua"/>
          <w:sz w:val="20"/>
          <w:szCs w:val="20"/>
        </w:rPr>
        <w:t xml:space="preserve"> – presupuesto CCCB. Dado que en el día de hoy se llevará a cabo una reunión en la Comisión de Carrera de Ciencias Biológicas para ver qué equipos/materiales/espacio de docencia son de interés de los 3 departamentos de Biología, el representante por el EGE, Dr. </w:t>
      </w:r>
      <w:proofErr w:type="spellStart"/>
      <w:r w:rsidRPr="00C6543C">
        <w:rPr>
          <w:rFonts w:ascii="Book Antiqua" w:hAnsi="Book Antiqua"/>
          <w:sz w:val="20"/>
          <w:szCs w:val="20"/>
        </w:rPr>
        <w:t>Sambucetti</w:t>
      </w:r>
      <w:proofErr w:type="spellEnd"/>
      <w:r w:rsidRPr="00C6543C">
        <w:rPr>
          <w:rFonts w:ascii="Book Antiqua" w:hAnsi="Book Antiqua"/>
          <w:sz w:val="20"/>
          <w:szCs w:val="20"/>
        </w:rPr>
        <w:t xml:space="preserve">, consulta al respecto para identificar las necesidades del departamento. La Dra. Pizarro menciona la necesidad de contar con aulas con mesas y sillas para los trabajos prácticos de algunas materias que las requieren y que estén en condiciones de higiene y seguridad correctas para el dictado de clases. Los miembros del CoDep aprueban que el Dr. </w:t>
      </w:r>
      <w:proofErr w:type="spellStart"/>
      <w:r w:rsidRPr="00C6543C">
        <w:rPr>
          <w:rFonts w:ascii="Book Antiqua" w:hAnsi="Book Antiqua"/>
          <w:sz w:val="20"/>
          <w:szCs w:val="20"/>
        </w:rPr>
        <w:t>Sambucettii</w:t>
      </w:r>
      <w:proofErr w:type="spellEnd"/>
      <w:r w:rsidRPr="00C6543C">
        <w:rPr>
          <w:rFonts w:ascii="Book Antiqua" w:hAnsi="Book Antiqua"/>
          <w:sz w:val="20"/>
          <w:szCs w:val="20"/>
        </w:rPr>
        <w:t xml:space="preserve"> proponga a la CCCB la compra de mesas y sillas para un aula que deberá gestionar las autoridades de la CCCB ante las autoridades de la FCEN.</w:t>
      </w:r>
    </w:p>
    <w:p w14:paraId="73C9B3C8" w14:textId="77777777" w:rsidR="00DD280E" w:rsidRPr="00C6543C" w:rsidRDefault="00DD280E" w:rsidP="00DD280E">
      <w:pPr>
        <w:widowControl w:val="0"/>
        <w:numPr>
          <w:ilvl w:val="0"/>
          <w:numId w:val="9"/>
        </w:numPr>
        <w:autoSpaceDE w:val="0"/>
        <w:autoSpaceDN w:val="0"/>
        <w:spacing w:after="0" w:line="240" w:lineRule="auto"/>
        <w:rPr>
          <w:rFonts w:ascii="Book Antiqua" w:hAnsi="Book Antiqua"/>
          <w:sz w:val="20"/>
          <w:szCs w:val="20"/>
        </w:rPr>
      </w:pPr>
      <w:r w:rsidRPr="00C6543C">
        <w:rPr>
          <w:rFonts w:ascii="Book Antiqua" w:hAnsi="Book Antiqua"/>
          <w:sz w:val="20"/>
          <w:szCs w:val="20"/>
        </w:rPr>
        <w:t xml:space="preserve">Reunión con la Dra. Cecilia López – Secretaria Adjunta de Investigación Científica y Tecnológica de la FCEN y </w:t>
      </w:r>
      <w:proofErr w:type="gramStart"/>
      <w:r w:rsidRPr="00C6543C">
        <w:rPr>
          <w:rFonts w:ascii="Book Antiqua" w:hAnsi="Book Antiqua"/>
          <w:sz w:val="20"/>
          <w:szCs w:val="20"/>
        </w:rPr>
        <w:t>Directora</w:t>
      </w:r>
      <w:proofErr w:type="gramEnd"/>
      <w:r w:rsidRPr="00C6543C">
        <w:rPr>
          <w:rFonts w:ascii="Book Antiqua" w:hAnsi="Book Antiqua"/>
          <w:sz w:val="20"/>
          <w:szCs w:val="20"/>
        </w:rPr>
        <w:t xml:space="preserve"> de la OVTT. La </w:t>
      </w:r>
      <w:proofErr w:type="spellStart"/>
      <w:r w:rsidRPr="00C6543C">
        <w:rPr>
          <w:rFonts w:ascii="Book Antiqua" w:hAnsi="Book Antiqua"/>
          <w:sz w:val="20"/>
          <w:szCs w:val="20"/>
        </w:rPr>
        <w:t>Fac</w:t>
      </w:r>
      <w:proofErr w:type="spellEnd"/>
      <w:r w:rsidRPr="00C6543C">
        <w:rPr>
          <w:rFonts w:ascii="Book Antiqua" w:hAnsi="Book Antiqua"/>
          <w:sz w:val="20"/>
          <w:szCs w:val="20"/>
        </w:rPr>
        <w:t xml:space="preserve">. tiene dos modos de trabajar: Convenios y OAT. Con el CEAMSE se trata de un convenio. La Dra. López explica las responsabilidades de cada investigador que firma un convenio. Explica que los investigadores no deben presentarse independientemente, sino que deben tener el aval de la institución (OVTT-FCEN) y del departamento involucrado. Finalmente, los miembros del CoDep avalan la idoneidad del grupo que firmará el convenio con el CEAMSE, y confirman que el Departamento responderá económicamente con fondos del Departamento ante cualquier eventualidad, hasta tanto se acrediten los fondos otorgados por el CEAMSE. Se propone incluir en la página web del DEGE una pestaña “Transferencias” que contenga información y links para facilitar la realización de los trámites. Asimismo, contendrá información sobre los convenios y </w:t>
      </w:r>
      <w:proofErr w:type="spellStart"/>
      <w:r w:rsidRPr="00C6543C">
        <w:rPr>
          <w:rFonts w:ascii="Book Antiqua" w:hAnsi="Book Antiqua"/>
          <w:sz w:val="20"/>
          <w:szCs w:val="20"/>
        </w:rPr>
        <w:t>OATs</w:t>
      </w:r>
      <w:proofErr w:type="spellEnd"/>
      <w:r w:rsidRPr="00C6543C">
        <w:rPr>
          <w:rFonts w:ascii="Book Antiqua" w:hAnsi="Book Antiqua"/>
          <w:sz w:val="20"/>
          <w:szCs w:val="20"/>
        </w:rPr>
        <w:t xml:space="preserve"> vigentes del </w:t>
      </w:r>
      <w:proofErr w:type="spellStart"/>
      <w:r w:rsidRPr="00C6543C">
        <w:rPr>
          <w:rFonts w:ascii="Book Antiqua" w:hAnsi="Book Antiqua"/>
          <w:sz w:val="20"/>
          <w:szCs w:val="20"/>
        </w:rPr>
        <w:t>EGE.Se</w:t>
      </w:r>
      <w:proofErr w:type="spellEnd"/>
      <w:r w:rsidRPr="00C6543C">
        <w:rPr>
          <w:rFonts w:ascii="Book Antiqua" w:hAnsi="Book Antiqua"/>
          <w:sz w:val="20"/>
          <w:szCs w:val="20"/>
        </w:rPr>
        <w:t xml:space="preserve"> solicitará la inclusión de la información de </w:t>
      </w:r>
      <w:proofErr w:type="spellStart"/>
      <w:r w:rsidRPr="00C6543C">
        <w:rPr>
          <w:rFonts w:ascii="Book Antiqua" w:hAnsi="Book Antiqua"/>
          <w:sz w:val="20"/>
          <w:szCs w:val="20"/>
        </w:rPr>
        <w:t>STANs</w:t>
      </w:r>
      <w:proofErr w:type="spellEnd"/>
      <w:r w:rsidRPr="00C6543C">
        <w:rPr>
          <w:rFonts w:ascii="Book Antiqua" w:hAnsi="Book Antiqua"/>
          <w:sz w:val="20"/>
          <w:szCs w:val="20"/>
        </w:rPr>
        <w:t xml:space="preserve"> del IEGEBA. </w:t>
      </w:r>
    </w:p>
    <w:p w14:paraId="1C02FDEA" w14:textId="77777777" w:rsidR="00DD280E" w:rsidRPr="00C6543C" w:rsidRDefault="00DD280E" w:rsidP="00DD280E">
      <w:pPr>
        <w:widowControl w:val="0"/>
        <w:numPr>
          <w:ilvl w:val="0"/>
          <w:numId w:val="9"/>
        </w:numPr>
        <w:autoSpaceDE w:val="0"/>
        <w:autoSpaceDN w:val="0"/>
        <w:spacing w:after="0" w:line="240" w:lineRule="auto"/>
        <w:rPr>
          <w:rFonts w:ascii="Book Antiqua" w:hAnsi="Book Antiqua"/>
          <w:sz w:val="20"/>
          <w:szCs w:val="20"/>
        </w:rPr>
      </w:pPr>
      <w:r w:rsidRPr="00C6543C">
        <w:rPr>
          <w:rFonts w:ascii="Book Antiqua" w:hAnsi="Book Antiqua"/>
          <w:sz w:val="20"/>
          <w:szCs w:val="20"/>
        </w:rPr>
        <w:t xml:space="preserve">Se discute la utilización del espacio del </w:t>
      </w:r>
      <w:proofErr w:type="spellStart"/>
      <w:r w:rsidRPr="00C6543C">
        <w:rPr>
          <w:rFonts w:ascii="Book Antiqua" w:hAnsi="Book Antiqua"/>
          <w:sz w:val="20"/>
          <w:szCs w:val="20"/>
        </w:rPr>
        <w:t>lab</w:t>
      </w:r>
      <w:proofErr w:type="spellEnd"/>
      <w:r w:rsidRPr="00C6543C">
        <w:rPr>
          <w:rFonts w:ascii="Book Antiqua" w:hAnsi="Book Antiqua"/>
          <w:sz w:val="20"/>
          <w:szCs w:val="20"/>
        </w:rPr>
        <w:t xml:space="preserve"> 86 (ocupado por el personal técnico del IEGEBA) y del espacio CM2. Será tratado nuevamente, luego del resultado de la selección interina del cargo de la Ad-hoc que está actualmente en curso. Se tratará de acelerar la gestión con la Facultad para la reparación de las filtraciones cada vez mayores del </w:t>
      </w:r>
      <w:proofErr w:type="spellStart"/>
      <w:r w:rsidRPr="00C6543C">
        <w:rPr>
          <w:rFonts w:ascii="Book Antiqua" w:hAnsi="Book Antiqua"/>
          <w:sz w:val="20"/>
          <w:szCs w:val="20"/>
        </w:rPr>
        <w:t>lab</w:t>
      </w:r>
      <w:proofErr w:type="spellEnd"/>
      <w:r w:rsidRPr="00C6543C">
        <w:rPr>
          <w:rFonts w:ascii="Book Antiqua" w:hAnsi="Book Antiqua"/>
          <w:sz w:val="20"/>
          <w:szCs w:val="20"/>
        </w:rPr>
        <w:t xml:space="preserve">. </w:t>
      </w:r>
      <w:proofErr w:type="spellStart"/>
      <w:r w:rsidRPr="00C6543C">
        <w:rPr>
          <w:rFonts w:ascii="Book Antiqua" w:hAnsi="Book Antiqua"/>
          <w:sz w:val="20"/>
          <w:szCs w:val="20"/>
        </w:rPr>
        <w:t>nº</w:t>
      </w:r>
      <w:proofErr w:type="spellEnd"/>
      <w:r w:rsidRPr="00C6543C">
        <w:rPr>
          <w:rFonts w:ascii="Book Antiqua" w:hAnsi="Book Antiqua"/>
          <w:sz w:val="20"/>
          <w:szCs w:val="20"/>
        </w:rPr>
        <w:t xml:space="preserve"> 28. </w:t>
      </w:r>
    </w:p>
    <w:p w14:paraId="39D3B008" w14:textId="77777777" w:rsidR="00DD280E" w:rsidRPr="00C6543C" w:rsidRDefault="00DD280E" w:rsidP="00DD280E">
      <w:pPr>
        <w:widowControl w:val="0"/>
        <w:numPr>
          <w:ilvl w:val="0"/>
          <w:numId w:val="9"/>
        </w:numPr>
        <w:autoSpaceDE w:val="0"/>
        <w:autoSpaceDN w:val="0"/>
        <w:spacing w:after="0" w:line="240" w:lineRule="auto"/>
        <w:rPr>
          <w:rFonts w:ascii="Book Antiqua" w:hAnsi="Book Antiqua"/>
          <w:sz w:val="20"/>
          <w:szCs w:val="20"/>
        </w:rPr>
      </w:pPr>
      <w:r w:rsidRPr="00C6543C">
        <w:rPr>
          <w:rFonts w:ascii="Book Antiqua" w:hAnsi="Book Antiqua"/>
          <w:sz w:val="20"/>
          <w:szCs w:val="20"/>
        </w:rPr>
        <w:t xml:space="preserve">Nota solicitando proponer a la Dra. Beatriz Saidman como Profesora Consulta. Se aprueba </w:t>
      </w:r>
    </w:p>
    <w:p w14:paraId="0914FB53" w14:textId="77777777" w:rsidR="00DD280E" w:rsidRPr="00C6543C" w:rsidRDefault="00DD280E" w:rsidP="00DD280E">
      <w:pPr>
        <w:rPr>
          <w:rFonts w:ascii="Book Antiqua" w:hAnsi="Book Antiqua"/>
          <w:sz w:val="20"/>
          <w:szCs w:val="20"/>
        </w:rPr>
      </w:pPr>
    </w:p>
    <w:p w14:paraId="04FA5F85" w14:textId="77777777" w:rsidR="00DD280E" w:rsidRDefault="00DD280E" w:rsidP="00DD280E">
      <w:pPr>
        <w:rPr>
          <w:rFonts w:ascii="Book Antiqua" w:hAnsi="Book Antiqua"/>
          <w:sz w:val="20"/>
          <w:szCs w:val="20"/>
        </w:rPr>
      </w:pPr>
      <w:r w:rsidRPr="00C6543C">
        <w:rPr>
          <w:rFonts w:ascii="Book Antiqua" w:hAnsi="Book Antiqua"/>
          <w:sz w:val="20"/>
          <w:szCs w:val="20"/>
        </w:rPr>
        <w:t xml:space="preserve"> </w:t>
      </w:r>
    </w:p>
    <w:p w14:paraId="2A49FA00" w14:textId="647BA05C" w:rsidR="000912C2" w:rsidRPr="00DD280E" w:rsidRDefault="000912C2" w:rsidP="00DD280E">
      <w:bookmarkStart w:id="0" w:name="_GoBack"/>
      <w:bookmarkEnd w:id="0"/>
    </w:p>
    <w:sectPr w:rsidR="000912C2" w:rsidRPr="00DD280E" w:rsidSect="00DF69FF">
      <w:type w:val="continuous"/>
      <w:pgSz w:w="11906" w:h="16838"/>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98"/>
    <w:multiLevelType w:val="hybridMultilevel"/>
    <w:tmpl w:val="AB3C9C12"/>
    <w:lvl w:ilvl="0" w:tplc="CAA49326">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A4A6E85"/>
    <w:multiLevelType w:val="hybridMultilevel"/>
    <w:tmpl w:val="86DE913C"/>
    <w:lvl w:ilvl="0" w:tplc="018E189C">
      <w:numFmt w:val="bullet"/>
      <w:lvlText w:val="-"/>
      <w:lvlJc w:val="left"/>
      <w:pPr>
        <w:ind w:left="720" w:hanging="360"/>
      </w:pPr>
      <w:rPr>
        <w:rFonts w:ascii="Book Antiqua" w:eastAsia="Calibri" w:hAnsi="Book Antiqua"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3D082F55"/>
    <w:multiLevelType w:val="hybridMultilevel"/>
    <w:tmpl w:val="39C00962"/>
    <w:lvl w:ilvl="0" w:tplc="52C0EE64">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62AF1400"/>
    <w:multiLevelType w:val="hybridMultilevel"/>
    <w:tmpl w:val="068EE2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65C91C5D"/>
    <w:multiLevelType w:val="hybridMultilevel"/>
    <w:tmpl w:val="C960F1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2"/>
    <w:rsid w:val="000912C2"/>
    <w:rsid w:val="000C2617"/>
    <w:rsid w:val="00596A84"/>
    <w:rsid w:val="00751DAF"/>
    <w:rsid w:val="007D7806"/>
    <w:rsid w:val="00B91E9D"/>
    <w:rsid w:val="00C4653B"/>
    <w:rsid w:val="00DD28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1F6"/>
  <w15:chartTrackingRefBased/>
  <w15:docId w15:val="{5781A236-3849-4B27-9A89-A59AD8E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9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6A8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465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78">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810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2</cp:revision>
  <dcterms:created xsi:type="dcterms:W3CDTF">2019-09-09T13:27:00Z</dcterms:created>
  <dcterms:modified xsi:type="dcterms:W3CDTF">2019-09-09T13:27:00Z</dcterms:modified>
</cp:coreProperties>
</file>