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C7F0D" w14:textId="77777777" w:rsidR="003468C2" w:rsidRPr="009A438F" w:rsidRDefault="003468C2" w:rsidP="003468C2">
      <w:pPr>
        <w:jc w:val="center"/>
        <w:rPr>
          <w:rFonts w:ascii="Book Antiqua" w:hAnsi="Book Antiqua" w:cs="Arial"/>
          <w:sz w:val="20"/>
          <w:szCs w:val="20"/>
        </w:rPr>
      </w:pPr>
      <w:bookmarkStart w:id="0" w:name="_GoBack"/>
      <w:r w:rsidRPr="009A438F">
        <w:rPr>
          <w:rFonts w:ascii="Book Antiqua" w:hAnsi="Book Antiqua" w:cs="Arial"/>
          <w:sz w:val="20"/>
          <w:szCs w:val="20"/>
        </w:rPr>
        <w:t>Departamento Ecología, Genética y Evolución</w:t>
      </w:r>
    </w:p>
    <w:p w14:paraId="38F2F867" w14:textId="77777777" w:rsidR="003468C2" w:rsidRPr="009A438F" w:rsidRDefault="003468C2" w:rsidP="003468C2">
      <w:pPr>
        <w:rPr>
          <w:rFonts w:ascii="Book Antiqua" w:hAnsi="Book Antiqua" w:cs="Arial"/>
          <w:sz w:val="20"/>
          <w:szCs w:val="20"/>
        </w:rPr>
      </w:pPr>
      <w:r w:rsidRPr="009A438F">
        <w:rPr>
          <w:rFonts w:ascii="Book Antiqua" w:hAnsi="Book Antiqua" w:cs="Arial"/>
          <w:sz w:val="20"/>
          <w:szCs w:val="20"/>
        </w:rPr>
        <w:t>Acta CoDep del 29/4/2019</w:t>
      </w:r>
    </w:p>
    <w:p w14:paraId="5C3069B9" w14:textId="77777777" w:rsidR="003468C2" w:rsidRPr="009A438F" w:rsidRDefault="003468C2" w:rsidP="003468C2">
      <w:pPr>
        <w:rPr>
          <w:rFonts w:ascii="Book Antiqua" w:hAnsi="Book Antiqua" w:cs="Arial"/>
          <w:sz w:val="20"/>
          <w:szCs w:val="20"/>
        </w:rPr>
      </w:pPr>
    </w:p>
    <w:p w14:paraId="4854C409" w14:textId="77777777" w:rsidR="003468C2" w:rsidRPr="009A438F" w:rsidRDefault="003468C2" w:rsidP="003468C2">
      <w:pPr>
        <w:rPr>
          <w:rFonts w:ascii="Book Antiqua" w:hAnsi="Book Antiqua" w:cs="Arial"/>
          <w:sz w:val="20"/>
          <w:szCs w:val="20"/>
        </w:rPr>
      </w:pPr>
      <w:r w:rsidRPr="009A438F">
        <w:rPr>
          <w:rFonts w:ascii="Book Antiqua" w:hAnsi="Book Antiqua" w:cs="Arial"/>
          <w:sz w:val="20"/>
          <w:szCs w:val="20"/>
        </w:rPr>
        <w:t>Siendo las 14.35 se inicia la reunión.</w:t>
      </w:r>
    </w:p>
    <w:p w14:paraId="76F16156" w14:textId="77777777" w:rsidR="003468C2" w:rsidRPr="009A438F" w:rsidRDefault="003468C2" w:rsidP="003468C2">
      <w:pPr>
        <w:rPr>
          <w:rFonts w:ascii="Book Antiqua" w:hAnsi="Book Antiqua" w:cs="Arial"/>
          <w:sz w:val="20"/>
          <w:szCs w:val="20"/>
        </w:rPr>
      </w:pPr>
      <w:r w:rsidRPr="009A438F">
        <w:rPr>
          <w:rFonts w:ascii="Book Antiqua" w:hAnsi="Book Antiqua" w:cs="Arial"/>
          <w:sz w:val="20"/>
          <w:szCs w:val="20"/>
        </w:rPr>
        <w:t xml:space="preserve">Miembros presentes: Juan José Fanara (Director), Haydee Pizarro (Profesores), Gerardo Cueto (Profesores), Diego Tuero (Graduados), Alexandra </w:t>
      </w:r>
      <w:proofErr w:type="spellStart"/>
      <w:r w:rsidRPr="009A438F">
        <w:rPr>
          <w:rFonts w:ascii="Book Antiqua" w:hAnsi="Book Antiqua" w:cs="Arial"/>
          <w:sz w:val="20"/>
          <w:szCs w:val="20"/>
        </w:rPr>
        <w:t>Gottlieb</w:t>
      </w:r>
      <w:proofErr w:type="spellEnd"/>
      <w:r w:rsidRPr="009A438F">
        <w:rPr>
          <w:rFonts w:ascii="Book Antiqua" w:hAnsi="Book Antiqua" w:cs="Arial"/>
          <w:sz w:val="20"/>
          <w:szCs w:val="20"/>
        </w:rPr>
        <w:t xml:space="preserve"> (Graduados), Julieta Filloy (Graduados), </w:t>
      </w:r>
      <w:proofErr w:type="spellStart"/>
      <w:r w:rsidRPr="009A438F">
        <w:rPr>
          <w:rFonts w:ascii="Book Antiqua" w:hAnsi="Book Antiqua" w:cs="Arial"/>
          <w:sz w:val="20"/>
          <w:szCs w:val="20"/>
        </w:rPr>
        <w:t>Andriy</w:t>
      </w:r>
      <w:proofErr w:type="spellEnd"/>
      <w:r w:rsidRPr="009A438F">
        <w:rPr>
          <w:rFonts w:ascii="Book Antiqua" w:hAnsi="Book Antiqua" w:cs="Arial"/>
          <w:sz w:val="20"/>
          <w:szCs w:val="20"/>
        </w:rPr>
        <w:t xml:space="preserve"> </w:t>
      </w:r>
      <w:proofErr w:type="spellStart"/>
      <w:r w:rsidRPr="009A438F">
        <w:rPr>
          <w:rFonts w:ascii="Book Antiqua" w:hAnsi="Book Antiqua" w:cs="Arial"/>
          <w:sz w:val="20"/>
          <w:szCs w:val="20"/>
        </w:rPr>
        <w:t>Bazylenko</w:t>
      </w:r>
      <w:proofErr w:type="spellEnd"/>
      <w:r w:rsidRPr="009A438F">
        <w:rPr>
          <w:rFonts w:ascii="Book Antiqua" w:hAnsi="Book Antiqua" w:cs="Arial"/>
          <w:sz w:val="20"/>
          <w:szCs w:val="20"/>
        </w:rPr>
        <w:t xml:space="preserve"> (Estudiantes). El representante de Graduados Roberto </w:t>
      </w:r>
      <w:proofErr w:type="spellStart"/>
      <w:r w:rsidRPr="009A438F">
        <w:rPr>
          <w:rFonts w:ascii="Book Antiqua" w:hAnsi="Book Antiqua" w:cs="Arial"/>
          <w:sz w:val="20"/>
          <w:szCs w:val="20"/>
        </w:rPr>
        <w:t>Bó</w:t>
      </w:r>
      <w:proofErr w:type="spellEnd"/>
      <w:r w:rsidRPr="009A438F">
        <w:rPr>
          <w:rFonts w:ascii="Book Antiqua" w:hAnsi="Book Antiqua" w:cs="Arial"/>
          <w:sz w:val="20"/>
          <w:szCs w:val="20"/>
        </w:rPr>
        <w:t xml:space="preserve"> se incorpora a la reunión a las 15 </w:t>
      </w:r>
      <w:proofErr w:type="spellStart"/>
      <w:r w:rsidRPr="009A438F">
        <w:rPr>
          <w:rFonts w:ascii="Book Antiqua" w:hAnsi="Book Antiqua" w:cs="Arial"/>
          <w:sz w:val="20"/>
          <w:szCs w:val="20"/>
        </w:rPr>
        <w:t>hs</w:t>
      </w:r>
      <w:proofErr w:type="spellEnd"/>
      <w:r w:rsidRPr="009A438F">
        <w:rPr>
          <w:rFonts w:ascii="Book Antiqua" w:hAnsi="Book Antiqua" w:cs="Arial"/>
          <w:sz w:val="20"/>
          <w:szCs w:val="20"/>
        </w:rPr>
        <w:t>.</w:t>
      </w:r>
    </w:p>
    <w:p w14:paraId="253018CE" w14:textId="77777777" w:rsidR="003468C2" w:rsidRPr="009A438F" w:rsidRDefault="003468C2" w:rsidP="003468C2">
      <w:pPr>
        <w:rPr>
          <w:rFonts w:ascii="Book Antiqua" w:hAnsi="Book Antiqua" w:cs="Arial"/>
          <w:sz w:val="20"/>
          <w:szCs w:val="20"/>
        </w:rPr>
      </w:pPr>
      <w:r w:rsidRPr="009A438F">
        <w:rPr>
          <w:rFonts w:ascii="Book Antiqua" w:hAnsi="Book Antiqua" w:cs="Arial"/>
          <w:b/>
          <w:sz w:val="20"/>
          <w:szCs w:val="20"/>
        </w:rPr>
        <w:t>1)</w:t>
      </w:r>
      <w:r w:rsidRPr="009A438F">
        <w:rPr>
          <w:rFonts w:ascii="Book Antiqua" w:hAnsi="Book Antiqua" w:cs="Arial"/>
          <w:sz w:val="20"/>
          <w:szCs w:val="20"/>
        </w:rPr>
        <w:t xml:space="preserve"> El director del DEGE informa sobre la reunión del Sr. Decano con los directores de los departamentos de la FCEN, acerca de  los siguientes aspectos: </w:t>
      </w:r>
    </w:p>
    <w:p w14:paraId="4134545A" w14:textId="77777777" w:rsidR="003468C2" w:rsidRPr="009A438F" w:rsidRDefault="003468C2" w:rsidP="003468C2">
      <w:pPr>
        <w:ind w:firstLine="708"/>
        <w:rPr>
          <w:rFonts w:ascii="Book Antiqua" w:hAnsi="Book Antiqua" w:cs="Arial"/>
          <w:sz w:val="20"/>
          <w:szCs w:val="20"/>
        </w:rPr>
      </w:pPr>
      <w:r w:rsidRPr="009A438F">
        <w:rPr>
          <w:rFonts w:ascii="Book Antiqua" w:hAnsi="Book Antiqua" w:cs="Arial"/>
          <w:sz w:val="20"/>
          <w:szCs w:val="20"/>
        </w:rPr>
        <w:t xml:space="preserve">Situación del edificio 0+∞. Se ha finalizado la construcción del edificio. Aún no se ha efectuado el traspaso  de la Secretaria de Ciencia y Técnica de la Nación a la UBA. </w:t>
      </w:r>
    </w:p>
    <w:p w14:paraId="0F94DF68" w14:textId="77777777" w:rsidR="003468C2" w:rsidRPr="009A438F" w:rsidRDefault="003468C2" w:rsidP="003468C2">
      <w:pPr>
        <w:ind w:firstLine="708"/>
        <w:rPr>
          <w:rFonts w:ascii="Book Antiqua" w:hAnsi="Book Antiqua" w:cs="Arial"/>
          <w:sz w:val="20"/>
          <w:szCs w:val="20"/>
        </w:rPr>
      </w:pPr>
      <w:r w:rsidRPr="009A438F">
        <w:rPr>
          <w:rFonts w:ascii="Book Antiqua" w:hAnsi="Book Antiqua" w:cs="Arial"/>
          <w:sz w:val="20"/>
          <w:szCs w:val="20"/>
        </w:rPr>
        <w:t>Sala video-conferencia de la FCEN. La FCEN adquirió un equipo para ser utilizado en el aula de seminarios de la FCEN localizada en planta baja.</w:t>
      </w:r>
    </w:p>
    <w:p w14:paraId="5D4B6309" w14:textId="77777777" w:rsidR="003468C2" w:rsidRPr="009A438F" w:rsidRDefault="003468C2" w:rsidP="003468C2">
      <w:pPr>
        <w:ind w:firstLine="708"/>
        <w:rPr>
          <w:rFonts w:ascii="Book Antiqua" w:hAnsi="Book Antiqua" w:cs="Arial"/>
          <w:sz w:val="20"/>
          <w:szCs w:val="20"/>
        </w:rPr>
      </w:pPr>
      <w:r w:rsidRPr="009A438F">
        <w:rPr>
          <w:rFonts w:ascii="Book Antiqua" w:hAnsi="Book Antiqua" w:cs="Arial"/>
          <w:sz w:val="20"/>
          <w:szCs w:val="20"/>
        </w:rPr>
        <w:t xml:space="preserve">Se generará una comisión Ad-Hoc para los cargos de JTP (DE) que la UBA otorgó a las Facultades como compensación a la restricción del número de ingresos a la CIC CONICET del año 2017. En total son 10 cargos de los cuales 1 corresponde al DEGE. Roberto </w:t>
      </w:r>
      <w:proofErr w:type="spellStart"/>
      <w:r w:rsidRPr="009A438F">
        <w:rPr>
          <w:rFonts w:ascii="Book Antiqua" w:hAnsi="Book Antiqua" w:cs="Arial"/>
          <w:sz w:val="20"/>
          <w:szCs w:val="20"/>
        </w:rPr>
        <w:t>Bó</w:t>
      </w:r>
      <w:proofErr w:type="spellEnd"/>
      <w:r w:rsidRPr="009A438F">
        <w:rPr>
          <w:rFonts w:ascii="Book Antiqua" w:hAnsi="Book Antiqua" w:cs="Arial"/>
          <w:sz w:val="20"/>
          <w:szCs w:val="20"/>
        </w:rPr>
        <w:t xml:space="preserve"> solicita se gestione ante las autoridades de la FCEN que dicho cargo quede para nuestro departamento.</w:t>
      </w:r>
    </w:p>
    <w:p w14:paraId="30232A56" w14:textId="77777777" w:rsidR="003468C2" w:rsidRPr="009A438F" w:rsidRDefault="003468C2" w:rsidP="003468C2">
      <w:pPr>
        <w:rPr>
          <w:rFonts w:ascii="Book Antiqua" w:hAnsi="Book Antiqua" w:cs="Arial"/>
          <w:sz w:val="20"/>
          <w:szCs w:val="20"/>
        </w:rPr>
      </w:pPr>
      <w:r w:rsidRPr="009A438F">
        <w:rPr>
          <w:rFonts w:ascii="Book Antiqua" w:hAnsi="Book Antiqua" w:cs="Arial"/>
          <w:b/>
          <w:sz w:val="20"/>
          <w:szCs w:val="20"/>
        </w:rPr>
        <w:t>2)</w:t>
      </w:r>
      <w:r w:rsidRPr="009A438F">
        <w:rPr>
          <w:rFonts w:ascii="Book Antiqua" w:hAnsi="Book Antiqua" w:cs="Arial"/>
          <w:sz w:val="20"/>
          <w:szCs w:val="20"/>
        </w:rPr>
        <w:t xml:space="preserve"> El director del DEGE informa sobre la posibilidad de solucionar el inconveniente de la falta de salas con computadoras para docencia de las asignaturas del DEGE. Si bien el espacio no está confirmado aún, una posible solución la compra de equipos de computación portátiles (notebooks).  El CoDep evaluará las características técnicas específicas de los equipos que adquiridos con fondos propios del departamento.  </w:t>
      </w:r>
    </w:p>
    <w:p w14:paraId="501BE575" w14:textId="77777777" w:rsidR="003468C2" w:rsidRPr="009A438F" w:rsidRDefault="003468C2" w:rsidP="003468C2">
      <w:pPr>
        <w:rPr>
          <w:rFonts w:ascii="Book Antiqua" w:hAnsi="Book Antiqua" w:cs="Arial"/>
          <w:sz w:val="20"/>
          <w:szCs w:val="20"/>
        </w:rPr>
      </w:pPr>
      <w:r w:rsidRPr="009A438F">
        <w:rPr>
          <w:rFonts w:ascii="Book Antiqua" w:hAnsi="Book Antiqua" w:cs="Arial"/>
          <w:b/>
          <w:sz w:val="20"/>
          <w:szCs w:val="20"/>
        </w:rPr>
        <w:t>3)</w:t>
      </w:r>
      <w:r w:rsidRPr="009A438F">
        <w:rPr>
          <w:rFonts w:ascii="Book Antiqua" w:hAnsi="Book Antiqua" w:cs="Arial"/>
          <w:sz w:val="20"/>
          <w:szCs w:val="20"/>
        </w:rPr>
        <w:t xml:space="preserve"> Selección interina de un cargo de Ayudante de Primera (dedicación exclusiva) subárea Ecología.</w:t>
      </w:r>
    </w:p>
    <w:p w14:paraId="593E8687" w14:textId="77777777" w:rsidR="003468C2" w:rsidRPr="009A438F" w:rsidRDefault="003468C2" w:rsidP="003468C2">
      <w:pPr>
        <w:rPr>
          <w:rFonts w:ascii="Book Antiqua" w:hAnsi="Book Antiqua" w:cs="Arial"/>
          <w:sz w:val="20"/>
          <w:szCs w:val="20"/>
        </w:rPr>
      </w:pPr>
      <w:bookmarkStart w:id="1" w:name="_Hlk17293761"/>
      <w:r w:rsidRPr="009A438F">
        <w:rPr>
          <w:rFonts w:ascii="Book Antiqua" w:hAnsi="Book Antiqua" w:cs="Arial"/>
          <w:sz w:val="20"/>
          <w:szCs w:val="20"/>
        </w:rPr>
        <w:t>Se aprueba por unanimidad la siguiente propuesta de Jurados:</w:t>
      </w:r>
    </w:p>
    <w:p w14:paraId="4EBBDEC1" w14:textId="77777777" w:rsidR="003468C2" w:rsidRPr="009A438F" w:rsidRDefault="003468C2" w:rsidP="003468C2">
      <w:pPr>
        <w:spacing w:after="0"/>
        <w:rPr>
          <w:rFonts w:ascii="Book Antiqua" w:hAnsi="Book Antiqua" w:cs="Arial"/>
          <w:b/>
          <w:sz w:val="20"/>
          <w:szCs w:val="20"/>
        </w:rPr>
      </w:pPr>
      <w:r w:rsidRPr="009A438F">
        <w:rPr>
          <w:rFonts w:ascii="Book Antiqua" w:hAnsi="Book Antiqua" w:cs="Arial"/>
          <w:b/>
          <w:sz w:val="20"/>
          <w:szCs w:val="20"/>
        </w:rPr>
        <w:t>Titulares</w:t>
      </w:r>
    </w:p>
    <w:p w14:paraId="185D79AB" w14:textId="77777777" w:rsidR="003468C2" w:rsidRPr="009A438F" w:rsidRDefault="003468C2" w:rsidP="003468C2">
      <w:pPr>
        <w:spacing w:after="0"/>
        <w:rPr>
          <w:rFonts w:ascii="Book Antiqua" w:hAnsi="Book Antiqua" w:cs="Arial"/>
          <w:sz w:val="20"/>
          <w:szCs w:val="20"/>
        </w:rPr>
      </w:pPr>
      <w:r w:rsidRPr="009A438F">
        <w:rPr>
          <w:rFonts w:ascii="Book Antiqua" w:hAnsi="Book Antiqua" w:cs="Arial"/>
          <w:sz w:val="20"/>
          <w:szCs w:val="20"/>
        </w:rPr>
        <w:t>Dra. María Busch</w:t>
      </w:r>
    </w:p>
    <w:p w14:paraId="551149A5" w14:textId="77777777" w:rsidR="003468C2" w:rsidRPr="009A438F" w:rsidRDefault="003468C2" w:rsidP="003468C2">
      <w:pPr>
        <w:spacing w:after="0"/>
        <w:rPr>
          <w:rFonts w:ascii="Book Antiqua" w:hAnsi="Book Antiqua" w:cs="Arial"/>
          <w:sz w:val="20"/>
          <w:szCs w:val="20"/>
        </w:rPr>
      </w:pPr>
      <w:r w:rsidRPr="009A438F">
        <w:rPr>
          <w:rFonts w:ascii="Book Antiqua" w:hAnsi="Book Antiqua" w:cs="Arial"/>
          <w:sz w:val="20"/>
          <w:szCs w:val="20"/>
        </w:rPr>
        <w:t>Dr. Gustavo Thompson</w:t>
      </w:r>
    </w:p>
    <w:p w14:paraId="13432572" w14:textId="77777777" w:rsidR="003468C2" w:rsidRPr="009A438F" w:rsidRDefault="003468C2" w:rsidP="003468C2">
      <w:pPr>
        <w:spacing w:after="0"/>
        <w:rPr>
          <w:rFonts w:ascii="Book Antiqua" w:hAnsi="Book Antiqua" w:cs="Arial"/>
          <w:sz w:val="20"/>
          <w:szCs w:val="20"/>
        </w:rPr>
      </w:pPr>
      <w:r w:rsidRPr="009A438F">
        <w:rPr>
          <w:rFonts w:ascii="Book Antiqua" w:hAnsi="Book Antiqua" w:cs="Arial"/>
          <w:sz w:val="20"/>
          <w:szCs w:val="20"/>
        </w:rPr>
        <w:t>Dra. Piedad Cristiano</w:t>
      </w:r>
    </w:p>
    <w:p w14:paraId="12004C7A" w14:textId="77777777" w:rsidR="003468C2" w:rsidRPr="009A438F" w:rsidRDefault="003468C2" w:rsidP="003468C2">
      <w:pPr>
        <w:spacing w:after="0"/>
        <w:rPr>
          <w:rFonts w:ascii="Book Antiqua" w:hAnsi="Book Antiqua" w:cs="Arial"/>
          <w:b/>
          <w:sz w:val="20"/>
          <w:szCs w:val="20"/>
        </w:rPr>
      </w:pPr>
      <w:r w:rsidRPr="009A438F">
        <w:rPr>
          <w:rFonts w:ascii="Book Antiqua" w:hAnsi="Book Antiqua" w:cs="Arial"/>
          <w:b/>
          <w:sz w:val="20"/>
          <w:szCs w:val="20"/>
        </w:rPr>
        <w:t>Suplentes</w:t>
      </w:r>
    </w:p>
    <w:p w14:paraId="3082916E" w14:textId="77777777" w:rsidR="003468C2" w:rsidRPr="009A438F" w:rsidRDefault="003468C2" w:rsidP="003468C2">
      <w:pPr>
        <w:spacing w:after="0"/>
        <w:rPr>
          <w:rFonts w:ascii="Book Antiqua" w:hAnsi="Book Antiqua" w:cs="Arial"/>
          <w:sz w:val="20"/>
          <w:szCs w:val="20"/>
        </w:rPr>
      </w:pPr>
      <w:r w:rsidRPr="009A438F">
        <w:rPr>
          <w:rFonts w:ascii="Book Antiqua" w:hAnsi="Book Antiqua" w:cs="Arial"/>
          <w:sz w:val="20"/>
          <w:szCs w:val="20"/>
        </w:rPr>
        <w:t>Dr. Javier López de Casenave</w:t>
      </w:r>
    </w:p>
    <w:p w14:paraId="1C11E9C7" w14:textId="77777777" w:rsidR="003468C2" w:rsidRPr="009A438F" w:rsidRDefault="003468C2" w:rsidP="003468C2">
      <w:pPr>
        <w:spacing w:after="0"/>
        <w:rPr>
          <w:rFonts w:ascii="Book Antiqua" w:hAnsi="Book Antiqua" w:cs="Arial"/>
          <w:sz w:val="20"/>
          <w:szCs w:val="20"/>
        </w:rPr>
      </w:pPr>
      <w:r w:rsidRPr="009A438F">
        <w:rPr>
          <w:rFonts w:ascii="Book Antiqua" w:hAnsi="Book Antiqua" w:cs="Arial"/>
          <w:sz w:val="20"/>
          <w:szCs w:val="20"/>
        </w:rPr>
        <w:t>Dra. María Cecilia De Mársico</w:t>
      </w:r>
    </w:p>
    <w:p w14:paraId="76422F56" w14:textId="77777777" w:rsidR="003468C2" w:rsidRPr="009A438F" w:rsidRDefault="003468C2" w:rsidP="003468C2">
      <w:pPr>
        <w:spacing w:after="0"/>
        <w:rPr>
          <w:rFonts w:ascii="Book Antiqua" w:hAnsi="Book Antiqua" w:cs="Arial"/>
          <w:sz w:val="20"/>
          <w:szCs w:val="20"/>
        </w:rPr>
      </w:pPr>
      <w:r w:rsidRPr="009A438F">
        <w:rPr>
          <w:rFonts w:ascii="Book Antiqua" w:hAnsi="Book Antiqua" w:cs="Arial"/>
          <w:sz w:val="20"/>
          <w:szCs w:val="20"/>
        </w:rPr>
        <w:t>Dr. Santiago Guidobono</w:t>
      </w:r>
    </w:p>
    <w:bookmarkEnd w:id="1"/>
    <w:p w14:paraId="641EF159" w14:textId="77777777" w:rsidR="003468C2" w:rsidRPr="009A438F" w:rsidRDefault="003468C2" w:rsidP="003468C2">
      <w:pPr>
        <w:spacing w:after="0"/>
        <w:rPr>
          <w:rFonts w:ascii="Book Antiqua" w:hAnsi="Book Antiqua" w:cs="Arial"/>
          <w:sz w:val="20"/>
          <w:szCs w:val="20"/>
        </w:rPr>
      </w:pPr>
    </w:p>
    <w:p w14:paraId="121DCDF5" w14:textId="77777777" w:rsidR="003468C2" w:rsidRPr="009A438F" w:rsidRDefault="003468C2" w:rsidP="003468C2">
      <w:pPr>
        <w:rPr>
          <w:rFonts w:ascii="Book Antiqua" w:hAnsi="Book Antiqua" w:cs="Arial"/>
          <w:sz w:val="20"/>
          <w:szCs w:val="20"/>
        </w:rPr>
      </w:pPr>
      <w:r w:rsidRPr="009A438F">
        <w:rPr>
          <w:rFonts w:ascii="Book Antiqua" w:hAnsi="Book Antiqua" w:cs="Arial"/>
          <w:b/>
          <w:sz w:val="20"/>
          <w:szCs w:val="20"/>
        </w:rPr>
        <w:t>4)</w:t>
      </w:r>
      <w:r w:rsidRPr="009A438F">
        <w:rPr>
          <w:rFonts w:ascii="Book Antiqua" w:hAnsi="Book Antiqua" w:cs="Arial"/>
          <w:sz w:val="20"/>
          <w:szCs w:val="20"/>
        </w:rPr>
        <w:t xml:space="preserve"> La Dirección del DEGE informa que se solicitará a quienes obtengan un cargo de docente auxiliar con dedicación exclusiva presenten un Plan de Investigación, a desarrollar en el ámbito de la FCEN, y avalado por un profesor del DEGE, conforme a los artículos 3 (“Los docentes auxiliares, que - como resultado del concurso- se incorporen al régimen de dedicación exclusiva o semi exclusiva, desarrollarán tareas de investigación bajo la supervisión de un profesor del departamento respectivo.”), y 34 (“… Resueltas estas cuestiones, el Consejo Directivo procederá a considerar el dictamen y el plan de investigación detallado avalado por un profesor del departamento cuando este último corresponda según el artículo 3. El plan de investigación deberá presentarse dentro de los diez (10) días de publicitado el dictamen…”) del reglamento de concurso de docentes auxiliares de la FCEN. Antes consultas formuladas por los Dres. Pizarro y Cueto, la dirección informará al claustro de profesores del departamento los alcances del aval.</w:t>
      </w:r>
    </w:p>
    <w:p w14:paraId="1C72F5B1" w14:textId="77777777" w:rsidR="003468C2" w:rsidRPr="009A438F" w:rsidRDefault="003468C2" w:rsidP="003468C2">
      <w:pPr>
        <w:rPr>
          <w:rFonts w:ascii="Book Antiqua" w:hAnsi="Book Antiqua" w:cs="Arial"/>
          <w:sz w:val="20"/>
          <w:szCs w:val="20"/>
        </w:rPr>
      </w:pPr>
      <w:r w:rsidRPr="009A438F">
        <w:rPr>
          <w:rFonts w:ascii="Book Antiqua" w:hAnsi="Book Antiqua" w:cs="Arial"/>
          <w:b/>
          <w:sz w:val="20"/>
          <w:szCs w:val="20"/>
        </w:rPr>
        <w:t>5)</w:t>
      </w:r>
      <w:r w:rsidRPr="009A438F">
        <w:rPr>
          <w:rFonts w:ascii="Book Antiqua" w:hAnsi="Book Antiqua" w:cs="Arial"/>
          <w:sz w:val="20"/>
          <w:szCs w:val="20"/>
        </w:rPr>
        <w:t xml:space="preserve"> Elevación de la propuesta de designación de la Dra. Lidia Poggio a un Cargo de Profesor Consulto (renovación por un año) al Consejo Directivo de la FCEN. </w:t>
      </w:r>
    </w:p>
    <w:p w14:paraId="014837EF" w14:textId="77777777" w:rsidR="003468C2" w:rsidRPr="009A438F" w:rsidRDefault="003468C2" w:rsidP="003468C2">
      <w:pPr>
        <w:rPr>
          <w:rFonts w:ascii="Book Antiqua" w:hAnsi="Book Antiqua" w:cs="Arial"/>
          <w:sz w:val="20"/>
          <w:szCs w:val="20"/>
        </w:rPr>
      </w:pPr>
      <w:r w:rsidRPr="009A438F">
        <w:rPr>
          <w:rFonts w:ascii="Book Antiqua" w:hAnsi="Book Antiqua" w:cs="Arial"/>
          <w:sz w:val="20"/>
          <w:szCs w:val="20"/>
        </w:rPr>
        <w:lastRenderedPageBreak/>
        <w:t>En concordancia con la solicitud presentada por la dirección del departamento, el CoDep en forma unánime avala la propuesta.</w:t>
      </w:r>
    </w:p>
    <w:p w14:paraId="4A967AE1" w14:textId="77777777" w:rsidR="003468C2" w:rsidRPr="009A438F" w:rsidRDefault="003468C2" w:rsidP="003468C2">
      <w:pPr>
        <w:rPr>
          <w:rFonts w:ascii="Book Antiqua" w:hAnsi="Book Antiqua" w:cs="Arial"/>
          <w:sz w:val="20"/>
          <w:szCs w:val="20"/>
        </w:rPr>
      </w:pPr>
      <w:r w:rsidRPr="009A438F">
        <w:rPr>
          <w:rFonts w:ascii="Book Antiqua" w:hAnsi="Book Antiqua" w:cs="Arial"/>
          <w:b/>
          <w:sz w:val="20"/>
          <w:szCs w:val="20"/>
        </w:rPr>
        <w:t>6)</w:t>
      </w:r>
      <w:r w:rsidRPr="009A438F">
        <w:rPr>
          <w:rFonts w:ascii="Book Antiqua" w:hAnsi="Book Antiqua" w:cs="Arial"/>
          <w:sz w:val="20"/>
          <w:szCs w:val="20"/>
        </w:rPr>
        <w:t xml:space="preserve"> La dirección del departamento informa del convenio arribado con la dirección del departamento de Biodiversidad y Biología Experimental, referido a la limpieza de los espacios comunes entre los departamentos. El personal de servicios generales del EGE tendrá a su cargo la limpieza del laboratorio 103, el aula </w:t>
      </w:r>
      <w:proofErr w:type="spellStart"/>
      <w:r w:rsidRPr="009A438F">
        <w:rPr>
          <w:rFonts w:ascii="Book Antiqua" w:hAnsi="Book Antiqua" w:cs="Arial"/>
          <w:sz w:val="20"/>
          <w:szCs w:val="20"/>
        </w:rPr>
        <w:t>Burkart</w:t>
      </w:r>
      <w:proofErr w:type="spellEnd"/>
      <w:r w:rsidRPr="009A438F">
        <w:rPr>
          <w:rFonts w:ascii="Book Antiqua" w:hAnsi="Book Antiqua" w:cs="Arial"/>
          <w:sz w:val="20"/>
          <w:szCs w:val="20"/>
        </w:rPr>
        <w:t xml:space="preserve">, el pasillo lateral al aula </w:t>
      </w:r>
      <w:proofErr w:type="spellStart"/>
      <w:r w:rsidRPr="009A438F">
        <w:rPr>
          <w:rFonts w:ascii="Book Antiqua" w:hAnsi="Book Antiqua" w:cs="Arial"/>
          <w:sz w:val="20"/>
          <w:szCs w:val="20"/>
        </w:rPr>
        <w:t>Burkart</w:t>
      </w:r>
      <w:proofErr w:type="spellEnd"/>
      <w:r w:rsidRPr="009A438F">
        <w:rPr>
          <w:rFonts w:ascii="Book Antiqua" w:hAnsi="Book Antiqua" w:cs="Arial"/>
          <w:sz w:val="20"/>
          <w:szCs w:val="20"/>
        </w:rPr>
        <w:t xml:space="preserve"> donde se localiza la cocina del personal de servicios generales y la salida de emergencia, y los baños de damas. </w:t>
      </w:r>
    </w:p>
    <w:p w14:paraId="09F4E648" w14:textId="77777777" w:rsidR="003468C2" w:rsidRPr="009A438F" w:rsidRDefault="003468C2" w:rsidP="003468C2">
      <w:pPr>
        <w:rPr>
          <w:rFonts w:ascii="Book Antiqua" w:hAnsi="Book Antiqua" w:cs="Arial"/>
          <w:sz w:val="20"/>
          <w:szCs w:val="20"/>
        </w:rPr>
      </w:pPr>
      <w:r w:rsidRPr="009A438F">
        <w:rPr>
          <w:rFonts w:ascii="Book Antiqua" w:hAnsi="Book Antiqua" w:cs="Arial"/>
          <w:b/>
          <w:sz w:val="20"/>
          <w:szCs w:val="20"/>
        </w:rPr>
        <w:t>7)</w:t>
      </w:r>
      <w:r w:rsidRPr="009A438F">
        <w:rPr>
          <w:rFonts w:ascii="Book Antiqua" w:hAnsi="Book Antiqua" w:cs="Arial"/>
          <w:sz w:val="20"/>
          <w:szCs w:val="20"/>
        </w:rPr>
        <w:t xml:space="preserve"> El CoDep solicita información a la dirección del departamento acerca de las funciones que le competen al Sr. Luis Grimalt. Miembros del </w:t>
      </w:r>
      <w:proofErr w:type="spellStart"/>
      <w:r w:rsidRPr="009A438F">
        <w:rPr>
          <w:rFonts w:ascii="Book Antiqua" w:hAnsi="Book Antiqua" w:cs="Arial"/>
          <w:sz w:val="20"/>
          <w:szCs w:val="20"/>
        </w:rPr>
        <w:t>Codep</w:t>
      </w:r>
      <w:proofErr w:type="spellEnd"/>
      <w:r w:rsidRPr="009A438F">
        <w:rPr>
          <w:rFonts w:ascii="Book Antiqua" w:hAnsi="Book Antiqua" w:cs="Arial"/>
          <w:sz w:val="20"/>
          <w:szCs w:val="20"/>
        </w:rPr>
        <w:t xml:space="preserve"> destacan la necesidad de contar con su asistencia en servicios de computación en los laboratorios, dadas su experiencia y accesibilidad. Las tareas del Sr. Grimalt  serán nuevamente informadas en la próxima sesión del CoDep.</w:t>
      </w:r>
    </w:p>
    <w:p w14:paraId="1332FD40" w14:textId="77777777" w:rsidR="003468C2" w:rsidRPr="009A438F" w:rsidRDefault="003468C2" w:rsidP="003468C2">
      <w:pPr>
        <w:rPr>
          <w:rFonts w:ascii="Book Antiqua" w:hAnsi="Book Antiqua" w:cs="Arial"/>
          <w:sz w:val="20"/>
          <w:szCs w:val="20"/>
        </w:rPr>
      </w:pPr>
      <w:r w:rsidRPr="009A438F">
        <w:rPr>
          <w:rFonts w:ascii="Book Antiqua" w:hAnsi="Book Antiqua" w:cs="Arial"/>
          <w:b/>
          <w:sz w:val="20"/>
          <w:szCs w:val="20"/>
        </w:rPr>
        <w:t>8)</w:t>
      </w:r>
      <w:r w:rsidRPr="009A438F">
        <w:rPr>
          <w:rFonts w:ascii="Book Antiqua" w:hAnsi="Book Antiqua" w:cs="Arial"/>
          <w:sz w:val="20"/>
          <w:szCs w:val="20"/>
        </w:rPr>
        <w:t xml:space="preserve"> La Dra. Pizarro solicita su reemplazo en el Comité de Seguridad de la FCEN. Se consultará a la Dra. Jimena Fraschina (miembro de la Comisión de Hábitat del DEGE) si puede reemplazar a la Dra. Pizarro.</w:t>
      </w:r>
    </w:p>
    <w:p w14:paraId="262A305B" w14:textId="77777777" w:rsidR="003468C2" w:rsidRPr="009A438F" w:rsidRDefault="003468C2" w:rsidP="003468C2">
      <w:pPr>
        <w:rPr>
          <w:rFonts w:ascii="Book Antiqua" w:hAnsi="Book Antiqua" w:cs="Arial"/>
          <w:sz w:val="20"/>
          <w:szCs w:val="20"/>
        </w:rPr>
      </w:pPr>
      <w:r w:rsidRPr="009A438F">
        <w:rPr>
          <w:rFonts w:ascii="Book Antiqua" w:hAnsi="Book Antiqua" w:cs="Arial"/>
          <w:sz w:val="20"/>
          <w:szCs w:val="20"/>
        </w:rPr>
        <w:t>9) La Dra. Pizarro solicita que el Dr. Crespo (Director Adjunto) esté presente en las próximas reuniones. Se consultará al Dr. Crespo</w:t>
      </w:r>
      <w:r w:rsidRPr="009A438F">
        <w:rPr>
          <w:rFonts w:ascii="Book Antiqua" w:hAnsi="Book Antiqua"/>
          <w:sz w:val="20"/>
          <w:szCs w:val="20"/>
          <w:lang w:val="es-ES"/>
        </w:rPr>
        <w:t xml:space="preserve"> </w:t>
      </w:r>
    </w:p>
    <w:p w14:paraId="2A49FA00" w14:textId="5D9283F1" w:rsidR="000912C2" w:rsidRPr="009A438F" w:rsidRDefault="003468C2" w:rsidP="003468C2">
      <w:pPr>
        <w:rPr>
          <w:rFonts w:ascii="Book Antiqua" w:hAnsi="Book Antiqua"/>
          <w:sz w:val="20"/>
          <w:szCs w:val="20"/>
        </w:rPr>
      </w:pPr>
      <w:r w:rsidRPr="009A438F">
        <w:rPr>
          <w:rFonts w:ascii="Book Antiqua" w:hAnsi="Book Antiqua" w:cs="Arial"/>
          <w:sz w:val="20"/>
          <w:szCs w:val="20"/>
        </w:rPr>
        <w:t xml:space="preserve">Siendo las 17 </w:t>
      </w:r>
      <w:proofErr w:type="spellStart"/>
      <w:r w:rsidRPr="009A438F">
        <w:rPr>
          <w:rFonts w:ascii="Book Antiqua" w:hAnsi="Book Antiqua" w:cs="Arial"/>
          <w:sz w:val="20"/>
          <w:szCs w:val="20"/>
        </w:rPr>
        <w:t>hs</w:t>
      </w:r>
      <w:proofErr w:type="spellEnd"/>
      <w:r w:rsidRPr="009A438F">
        <w:rPr>
          <w:rFonts w:ascii="Book Antiqua" w:hAnsi="Book Antiqua" w:cs="Arial"/>
          <w:sz w:val="20"/>
          <w:szCs w:val="20"/>
        </w:rPr>
        <w:t xml:space="preserve"> se da por finalizada la reunión.</w:t>
      </w:r>
      <w:bookmarkEnd w:id="0"/>
    </w:p>
    <w:sectPr w:rsidR="000912C2" w:rsidRPr="009A438F" w:rsidSect="00DF69FF">
      <w:type w:val="continuous"/>
      <w:pgSz w:w="11906" w:h="16838"/>
      <w:pgMar w:top="720" w:right="720" w:bottom="720" w:left="720" w:header="708" w:footer="708"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07898"/>
    <w:multiLevelType w:val="hybridMultilevel"/>
    <w:tmpl w:val="AB3C9C12"/>
    <w:lvl w:ilvl="0" w:tplc="CAA49326">
      <w:numFmt w:val="bullet"/>
      <w:lvlText w:val="-"/>
      <w:lvlJc w:val="left"/>
      <w:pPr>
        <w:ind w:left="360" w:hanging="360"/>
      </w:pPr>
      <w:rPr>
        <w:rFonts w:ascii="Book Antiqua" w:eastAsia="Calibri" w:hAnsi="Book Antiqua" w:cs="Times New Roman"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 w15:restartNumberingAfterBreak="0">
    <w:nsid w:val="3A4A6E85"/>
    <w:multiLevelType w:val="hybridMultilevel"/>
    <w:tmpl w:val="86DE913C"/>
    <w:lvl w:ilvl="0" w:tplc="018E189C">
      <w:numFmt w:val="bullet"/>
      <w:lvlText w:val="-"/>
      <w:lvlJc w:val="left"/>
      <w:pPr>
        <w:ind w:left="720" w:hanging="360"/>
      </w:pPr>
      <w:rPr>
        <w:rFonts w:ascii="Book Antiqua" w:eastAsia="Calibri" w:hAnsi="Book Antiqua" w:cs="Calibri"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2" w15:restartNumberingAfterBreak="0">
    <w:nsid w:val="62AF1400"/>
    <w:multiLevelType w:val="hybridMultilevel"/>
    <w:tmpl w:val="068EE29C"/>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3" w15:restartNumberingAfterBreak="0">
    <w:nsid w:val="65C91C5D"/>
    <w:multiLevelType w:val="hybridMultilevel"/>
    <w:tmpl w:val="C960F198"/>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2C2"/>
    <w:rsid w:val="000912C2"/>
    <w:rsid w:val="000C2617"/>
    <w:rsid w:val="003468C2"/>
    <w:rsid w:val="00596A84"/>
    <w:rsid w:val="00751DAF"/>
    <w:rsid w:val="007D7806"/>
    <w:rsid w:val="009A438F"/>
    <w:rsid w:val="00B91E9D"/>
    <w:rsid w:val="00C4653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911F6"/>
  <w15:chartTrackingRefBased/>
  <w15:docId w15:val="{5781A236-3849-4B27-9A89-A59AD8EBE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7806"/>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596A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96A84"/>
    <w:rPr>
      <w:rFonts w:asciiTheme="majorHAnsi" w:eastAsiaTheme="majorEastAsia" w:hAnsiTheme="majorHAnsi" w:cstheme="majorBidi"/>
      <w:spacing w:val="-10"/>
      <w:kern w:val="28"/>
      <w:sz w:val="56"/>
      <w:szCs w:val="56"/>
    </w:rPr>
  </w:style>
  <w:style w:type="paragraph" w:styleId="Prrafodelista">
    <w:name w:val="List Paragraph"/>
    <w:basedOn w:val="Normal"/>
    <w:uiPriority w:val="34"/>
    <w:qFormat/>
    <w:rsid w:val="00C4653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60278">
      <w:bodyDiv w:val="1"/>
      <w:marLeft w:val="0"/>
      <w:marRight w:val="0"/>
      <w:marTop w:val="0"/>
      <w:marBottom w:val="0"/>
      <w:divBdr>
        <w:top w:val="none" w:sz="0" w:space="0" w:color="auto"/>
        <w:left w:val="none" w:sz="0" w:space="0" w:color="auto"/>
        <w:bottom w:val="none" w:sz="0" w:space="0" w:color="auto"/>
        <w:right w:val="none" w:sz="0" w:space="0" w:color="auto"/>
      </w:divBdr>
    </w:div>
    <w:div w:id="1428506334">
      <w:bodyDiv w:val="1"/>
      <w:marLeft w:val="0"/>
      <w:marRight w:val="0"/>
      <w:marTop w:val="0"/>
      <w:marBottom w:val="0"/>
      <w:divBdr>
        <w:top w:val="none" w:sz="0" w:space="0" w:color="auto"/>
        <w:left w:val="none" w:sz="0" w:space="0" w:color="auto"/>
        <w:bottom w:val="none" w:sz="0" w:space="0" w:color="auto"/>
        <w:right w:val="none" w:sz="0" w:space="0" w:color="auto"/>
      </w:divBdr>
    </w:div>
    <w:div w:id="181059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695</Words>
  <Characters>3828</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Graciela Chiappini</dc:creator>
  <cp:keywords/>
  <dc:description/>
  <cp:lastModifiedBy>Graciela Chiappini</cp:lastModifiedBy>
  <cp:revision>3</cp:revision>
  <dcterms:created xsi:type="dcterms:W3CDTF">2019-09-09T13:26:00Z</dcterms:created>
  <dcterms:modified xsi:type="dcterms:W3CDTF">2019-09-09T13:26:00Z</dcterms:modified>
</cp:coreProperties>
</file>